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9B" w:rsidRDefault="005A5E9B" w:rsidP="005A5E9B">
      <w:pPr>
        <w:pStyle w:val="Geenafstand"/>
      </w:pPr>
      <w:r>
        <w:t>Les 7 Levensprocessen in de plant</w:t>
      </w:r>
    </w:p>
    <w:p w:rsidR="005A5E9B" w:rsidRDefault="005A5E9B" w:rsidP="005A5E9B">
      <w:pPr>
        <w:pStyle w:val="Geenafstand"/>
      </w:pPr>
    </w:p>
    <w:p w:rsidR="005A5E9B" w:rsidRDefault="005A5E9B" w:rsidP="005A5E9B">
      <w:pPr>
        <w:pStyle w:val="Geenafstand"/>
      </w:pPr>
      <w:r>
        <w:t>Bronnen en links:</w:t>
      </w:r>
    </w:p>
    <w:p w:rsidR="005A5E9B" w:rsidRDefault="005A5E9B" w:rsidP="005A5E9B">
      <w:pPr>
        <w:pStyle w:val="Geenafstand"/>
      </w:pPr>
    </w:p>
    <w:p w:rsidR="005A5E9B" w:rsidRDefault="005A5E9B" w:rsidP="005A5E9B">
      <w:pPr>
        <w:pStyle w:val="Geenafstand"/>
      </w:pPr>
      <w:r>
        <w:t>Ontwikkelcentrum: Het</w:t>
      </w:r>
      <w:r>
        <w:t xml:space="preserve"> groeien van planten hoofdstuk 3 Levensprocessen in de plant</w:t>
      </w:r>
    </w:p>
    <w:p w:rsidR="002D2448" w:rsidRDefault="005A5E9B" w:rsidP="00A15873">
      <w:pPr>
        <w:pStyle w:val="Geenafstand"/>
      </w:pPr>
      <w:hyperlink r:id="rId5" w:history="1">
        <w:r w:rsidRPr="005A5E9B">
          <w:rPr>
            <w:color w:val="0000FF"/>
            <w:u w:val="single"/>
          </w:rPr>
          <w:t>https://contentplatform.ontwikkelcentrum.nl/CMS/CDS/Ontwikkelcentrum/Published%20content/Kenniskiem/97501%20Het%20groeien%20van%20planten/97501/97501/97001-or-3.html</w:t>
        </w:r>
      </w:hyperlink>
    </w:p>
    <w:p w:rsidR="00A84DC4" w:rsidRDefault="00A84DC4" w:rsidP="00A15873">
      <w:pPr>
        <w:pStyle w:val="Geenafstand"/>
      </w:pPr>
    </w:p>
    <w:p w:rsidR="00A84DC4" w:rsidRDefault="00A84DC4" w:rsidP="00A15873">
      <w:pPr>
        <w:pStyle w:val="Geenafstand"/>
      </w:pPr>
      <w:r>
        <w:t xml:space="preserve">Biologiepagina.nl: VMBO 4, planten:  Animatie Fotosynthese en </w:t>
      </w:r>
    </w:p>
    <w:p w:rsidR="00A84DC4" w:rsidRDefault="00A84DC4" w:rsidP="00A15873">
      <w:pPr>
        <w:pStyle w:val="Geenafstand"/>
      </w:pPr>
      <w:r>
        <w:t xml:space="preserve">                             Uitlegvideo: fotosynthese en assimilatie</w:t>
      </w:r>
    </w:p>
    <w:p w:rsidR="00A84DC4" w:rsidRDefault="00A84DC4" w:rsidP="00A15873">
      <w:pPr>
        <w:pStyle w:val="Geenafstand"/>
      </w:pPr>
    </w:p>
    <w:p w:rsidR="00A84DC4" w:rsidRDefault="00A84DC4" w:rsidP="00A15873">
      <w:pPr>
        <w:pStyle w:val="Geenafstand"/>
      </w:pPr>
      <w:r>
        <w:t>Gebruik voor onderstaande vragen de bovenstaande links en video/animatie:</w:t>
      </w:r>
    </w:p>
    <w:p w:rsidR="00A84DC4" w:rsidRDefault="00371F14" w:rsidP="00A84DC4">
      <w:pPr>
        <w:pStyle w:val="Geenafstand"/>
        <w:numPr>
          <w:ilvl w:val="0"/>
          <w:numId w:val="1"/>
        </w:numPr>
      </w:pPr>
      <w:r>
        <w:t>Wat wordt bedoeld met stofwissel</w:t>
      </w:r>
      <w:r w:rsidR="00A05058">
        <w:t>i</w:t>
      </w:r>
      <w:bookmarkStart w:id="0" w:name="_GoBack"/>
      <w:bookmarkEnd w:id="0"/>
      <w:r>
        <w:t>ng?</w:t>
      </w:r>
    </w:p>
    <w:p w:rsidR="00371F14" w:rsidRDefault="00371F14" w:rsidP="00A84DC4">
      <w:pPr>
        <w:pStyle w:val="Geenafstand"/>
        <w:numPr>
          <w:ilvl w:val="0"/>
          <w:numId w:val="1"/>
        </w:numPr>
      </w:pPr>
      <w:r>
        <w:t>Wat is assimilatie?</w:t>
      </w:r>
    </w:p>
    <w:p w:rsidR="00371F14" w:rsidRDefault="00371F14" w:rsidP="00A84DC4">
      <w:pPr>
        <w:pStyle w:val="Geenafstand"/>
        <w:numPr>
          <w:ilvl w:val="0"/>
          <w:numId w:val="1"/>
        </w:numPr>
      </w:pPr>
      <w:r>
        <w:t>Wat is dissimilatie?</w:t>
      </w:r>
    </w:p>
    <w:p w:rsidR="00371F14" w:rsidRDefault="00371F14" w:rsidP="00A84DC4">
      <w:pPr>
        <w:pStyle w:val="Geenafstand"/>
        <w:numPr>
          <w:ilvl w:val="0"/>
          <w:numId w:val="1"/>
        </w:numPr>
      </w:pPr>
      <w:r>
        <w:t>Welke ontwikkelingsfases kent een plant?</w:t>
      </w:r>
    </w:p>
    <w:p w:rsidR="00371F14" w:rsidRDefault="00371F14" w:rsidP="00A84DC4">
      <w:pPr>
        <w:pStyle w:val="Geenafstand"/>
        <w:numPr>
          <w:ilvl w:val="0"/>
          <w:numId w:val="1"/>
        </w:numPr>
      </w:pPr>
      <w:r>
        <w:t xml:space="preserve">Welke groep planten maakt een snelle ontwikkeling door? Kies uit: </w:t>
      </w:r>
    </w:p>
    <w:p w:rsidR="00371F14" w:rsidRDefault="00371F14" w:rsidP="00371F14">
      <w:pPr>
        <w:pStyle w:val="Geenafstand"/>
        <w:ind w:left="720"/>
      </w:pPr>
      <w:r>
        <w:t>Bomen, bol- en knolgewassen, eenjarige planten, cactussen.</w:t>
      </w:r>
    </w:p>
    <w:p w:rsidR="00371F14" w:rsidRDefault="00371F14" w:rsidP="00371F14">
      <w:pPr>
        <w:pStyle w:val="Geenafstand"/>
        <w:numPr>
          <w:ilvl w:val="0"/>
          <w:numId w:val="1"/>
        </w:numPr>
      </w:pPr>
      <w:r>
        <w:t>Waar vindt het proces fotosynthese plaats?</w:t>
      </w:r>
    </w:p>
    <w:p w:rsidR="00371F14" w:rsidRDefault="00371F14" w:rsidP="00371F14">
      <w:pPr>
        <w:pStyle w:val="Geenafstand"/>
        <w:numPr>
          <w:ilvl w:val="0"/>
          <w:numId w:val="1"/>
        </w:numPr>
      </w:pPr>
      <w:r>
        <w:t>Welke stoffen zijn nodig voor het assimilatieproces?</w:t>
      </w:r>
    </w:p>
    <w:p w:rsidR="00371F14" w:rsidRDefault="00371F14" w:rsidP="00371F14">
      <w:pPr>
        <w:pStyle w:val="Geenafstand"/>
        <w:numPr>
          <w:ilvl w:val="0"/>
          <w:numId w:val="1"/>
        </w:numPr>
      </w:pPr>
      <w:r>
        <w:t>Wat is de reactievergelijking</w:t>
      </w:r>
      <w:r w:rsidR="00B51FB2">
        <w:t xml:space="preserve"> voor assimilatie</w:t>
      </w:r>
      <w:r>
        <w:t>?</w:t>
      </w:r>
    </w:p>
    <w:p w:rsidR="00371F14" w:rsidRDefault="00371F14" w:rsidP="00371F14">
      <w:pPr>
        <w:pStyle w:val="Geenafstand"/>
        <w:numPr>
          <w:ilvl w:val="0"/>
          <w:numId w:val="1"/>
        </w:numPr>
      </w:pPr>
      <w:r>
        <w:t>Noem drie producten van de koolstofassimilatie</w:t>
      </w:r>
    </w:p>
    <w:p w:rsidR="00371F14" w:rsidRDefault="00371F14" w:rsidP="00371F14">
      <w:pPr>
        <w:pStyle w:val="Geenafstand"/>
        <w:numPr>
          <w:ilvl w:val="0"/>
          <w:numId w:val="1"/>
        </w:numPr>
      </w:pPr>
      <w:r>
        <w:t>Hoe vervoert een planten assimilaten door een plant?</w:t>
      </w:r>
    </w:p>
    <w:p w:rsidR="00371F14" w:rsidRDefault="00371F14" w:rsidP="00371F14">
      <w:pPr>
        <w:pStyle w:val="Geenafstand"/>
        <w:numPr>
          <w:ilvl w:val="0"/>
          <w:numId w:val="1"/>
        </w:numPr>
      </w:pPr>
      <w:r>
        <w:t>Waar worden assimilatieproducten opgeslagen in de plant?</w:t>
      </w:r>
    </w:p>
    <w:p w:rsidR="00371F14" w:rsidRDefault="00B51FB2" w:rsidP="00371F14">
      <w:pPr>
        <w:pStyle w:val="Geenafstand"/>
        <w:numPr>
          <w:ilvl w:val="0"/>
          <w:numId w:val="1"/>
        </w:numPr>
      </w:pPr>
      <w:r>
        <w:t>Wat is de reactievergelijking voor dissimilatie?</w:t>
      </w:r>
    </w:p>
    <w:p w:rsidR="00B51FB2" w:rsidRDefault="00B51FB2" w:rsidP="00371F14">
      <w:pPr>
        <w:pStyle w:val="Geenafstand"/>
        <w:numPr>
          <w:ilvl w:val="0"/>
          <w:numId w:val="1"/>
        </w:numPr>
      </w:pPr>
      <w:r>
        <w:t>Vul juist in: bij dissimilatie wordt zuurstof/koolzuurgas/ethyleen opgenomen en zuurstof/koolzuurgas/ethyleen afgegeven.</w:t>
      </w:r>
    </w:p>
    <w:p w:rsidR="00B51FB2" w:rsidRDefault="00B51FB2" w:rsidP="00371F14">
      <w:pPr>
        <w:pStyle w:val="Geenafstand"/>
        <w:numPr>
          <w:ilvl w:val="0"/>
          <w:numId w:val="1"/>
        </w:numPr>
      </w:pPr>
      <w:r>
        <w:t>Wat gebeurt er bij het ademhalingsproces of dissimilatieproces?</w:t>
      </w:r>
    </w:p>
    <w:p w:rsidR="00B51FB2" w:rsidRDefault="00B51FB2" w:rsidP="00B51FB2">
      <w:pPr>
        <w:pStyle w:val="Geenafstand"/>
      </w:pPr>
    </w:p>
    <w:p w:rsidR="00B51FB2" w:rsidRDefault="00B51FB2" w:rsidP="00B51FB2">
      <w:pPr>
        <w:pStyle w:val="Geenafstand"/>
      </w:pPr>
      <w:r>
        <w:t>Onderstaande vragen alleen voor niveau 4:</w:t>
      </w:r>
    </w:p>
    <w:p w:rsidR="00B51FB2" w:rsidRDefault="00A05058" w:rsidP="00B51FB2">
      <w:pPr>
        <w:pStyle w:val="Geenafstand"/>
        <w:numPr>
          <w:ilvl w:val="0"/>
          <w:numId w:val="1"/>
        </w:numPr>
      </w:pPr>
      <w:r>
        <w:t xml:space="preserve">Het dissimilatie en assimilatieproces vormen het mooiste beeld van duurzaamheid. </w:t>
      </w:r>
      <w:r w:rsidR="00B51FB2">
        <w:t>Wat wordt bedoeld met duurzaam ondernemerschap?</w:t>
      </w:r>
    </w:p>
    <w:p w:rsidR="00A05058" w:rsidRDefault="00A05058" w:rsidP="00B51FB2">
      <w:pPr>
        <w:pStyle w:val="Geenafstand"/>
        <w:numPr>
          <w:ilvl w:val="0"/>
          <w:numId w:val="1"/>
        </w:numPr>
      </w:pPr>
      <w:r>
        <w:t>In onderstaande tabel staan in de linkerkolom een aantal teeltmaatregelen die een boer of tuinder kan nemen. Geef in de vakjes aan welk proces beïnvloed wordt.</w:t>
      </w:r>
    </w:p>
    <w:p w:rsidR="00A05058" w:rsidRDefault="00A05058" w:rsidP="00A05058">
      <w:pPr>
        <w:pStyle w:val="Geenafstand"/>
        <w:ind w:left="72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29"/>
        <w:gridCol w:w="1539"/>
        <w:gridCol w:w="1557"/>
        <w:gridCol w:w="1732"/>
        <w:gridCol w:w="1585"/>
      </w:tblGrid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teeltmaatregel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assimilatie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dissimilatie</w:t>
            </w: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  <w:r>
              <w:t>Opname voedingsstoffen</w:t>
            </w: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  <w:r>
              <w:t>verdamping</w:t>
            </w: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watergeven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bemesten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Bodemtemperatuur verhogen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(kas) temperatuur verlagen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broezen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Schermen in de kas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Belichten in de kas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CO2 doseren in de kas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Windschermen plaatsen buiten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  <w:r>
              <w:t>Ventilatoren in de kas aanzetten</w:t>
            </w: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  <w:tr w:rsidR="00A05058" w:rsidTr="00A05058"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2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  <w:tc>
          <w:tcPr>
            <w:tcW w:w="1813" w:type="dxa"/>
          </w:tcPr>
          <w:p w:rsidR="00A05058" w:rsidRDefault="00A05058" w:rsidP="00A05058">
            <w:pPr>
              <w:pStyle w:val="Geenafstand"/>
            </w:pPr>
          </w:p>
        </w:tc>
      </w:tr>
    </w:tbl>
    <w:p w:rsidR="00A05058" w:rsidRPr="00A15873" w:rsidRDefault="00A05058" w:rsidP="00A05058">
      <w:pPr>
        <w:pStyle w:val="Geenafstand"/>
        <w:ind w:left="720"/>
      </w:pPr>
    </w:p>
    <w:sectPr w:rsidR="00A0505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6113"/>
    <w:multiLevelType w:val="hybridMultilevel"/>
    <w:tmpl w:val="3A6C9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9B"/>
    <w:rsid w:val="002D2448"/>
    <w:rsid w:val="00371F14"/>
    <w:rsid w:val="005A5E9B"/>
    <w:rsid w:val="009F6B95"/>
    <w:rsid w:val="00A05058"/>
    <w:rsid w:val="00A15873"/>
    <w:rsid w:val="00A601A1"/>
    <w:rsid w:val="00A84DC4"/>
    <w:rsid w:val="00B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17CB"/>
  <w15:chartTrackingRefBased/>
  <w15:docId w15:val="{4434D386-CAC9-4737-87D6-722B9A6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5A5E9B"/>
    <w:rPr>
      <w:color w:val="0000FF"/>
      <w:u w:val="single"/>
    </w:rPr>
  </w:style>
  <w:style w:type="table" w:styleId="Tabelraster">
    <w:name w:val="Table Grid"/>
    <w:basedOn w:val="Standaardtabel"/>
    <w:uiPriority w:val="39"/>
    <w:rsid w:val="00A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Kenniskiem/97501%20Het%20groeien%20van%20planten/97501/97501/97001-or-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2020-02-28T08:25:00Z</dcterms:created>
  <dcterms:modified xsi:type="dcterms:W3CDTF">2020-02-28T09:28:00Z</dcterms:modified>
</cp:coreProperties>
</file>